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96"/>
        <w:gridCol w:w="3689"/>
      </w:tblGrid>
      <w:tr w:rsidR="00440BB6" w:rsidRPr="00440BB6" w:rsidTr="00FA0A1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Default="00440BB6" w:rsidP="00FA0A1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0"/>
              <w:jc w:val="center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Приложение 11</w:t>
            </w:r>
            <w:r w:rsidRPr="00440BB6">
              <w:rPr>
                <w:lang w:val="ru-RU"/>
              </w:rPr>
              <w:br/>
            </w:r>
            <w:r w:rsidRPr="00440BB6">
              <w:rPr>
                <w:color w:val="000000"/>
                <w:sz w:val="20"/>
                <w:lang w:val="ru-RU"/>
              </w:rPr>
              <w:t>к Правилам выдачи</w:t>
            </w:r>
            <w:r w:rsidRPr="00440BB6">
              <w:rPr>
                <w:lang w:val="ru-RU"/>
              </w:rPr>
              <w:br/>
            </w:r>
            <w:r w:rsidRPr="00440BB6">
              <w:rPr>
                <w:color w:val="000000"/>
                <w:sz w:val="20"/>
                <w:lang w:val="ru-RU"/>
              </w:rPr>
              <w:t>ветеринарных документов</w:t>
            </w:r>
            <w:r w:rsidRPr="00440BB6">
              <w:rPr>
                <w:lang w:val="ru-RU"/>
              </w:rPr>
              <w:br/>
            </w:r>
            <w:r w:rsidRPr="00440BB6">
              <w:rPr>
                <w:color w:val="000000"/>
                <w:sz w:val="20"/>
                <w:lang w:val="ru-RU"/>
              </w:rPr>
              <w:t>и требований к их бланкам</w:t>
            </w:r>
          </w:p>
        </w:tc>
      </w:tr>
    </w:tbl>
    <w:p w:rsidR="00440BB6" w:rsidRPr="00440BB6" w:rsidRDefault="00440BB6" w:rsidP="00440BB6">
      <w:pPr>
        <w:spacing w:after="0"/>
        <w:ind w:hanging="709"/>
        <w:rPr>
          <w:lang w:val="ru-RU"/>
        </w:rPr>
      </w:pPr>
      <w:bookmarkStart w:id="0" w:name="z996"/>
      <w:r w:rsidRPr="00440BB6">
        <w:rPr>
          <w:b/>
          <w:color w:val="000000"/>
          <w:lang w:val="ru-RU"/>
        </w:rPr>
        <w:t xml:space="preserve"> Перечень основных требований к оказанию государственной услуги "Выдача ветеринарной справки"</w:t>
      </w:r>
    </w:p>
    <w:bookmarkEnd w:id="0"/>
    <w:p w:rsidR="00440BB6" w:rsidRPr="00440BB6" w:rsidRDefault="00440BB6" w:rsidP="00440BB6">
      <w:pPr>
        <w:spacing w:after="0"/>
        <w:ind w:hanging="709"/>
        <w:jc w:val="both"/>
        <w:rPr>
          <w:lang w:val="ru-RU"/>
        </w:rPr>
      </w:pPr>
      <w:r w:rsidRPr="00440BB6">
        <w:rPr>
          <w:color w:val="FF0000"/>
          <w:sz w:val="28"/>
          <w:lang w:val="ru-RU"/>
        </w:rPr>
        <w:t xml:space="preserve"> </w:t>
      </w:r>
      <w:r w:rsidRPr="00440BB6">
        <w:rPr>
          <w:color w:val="FF0000"/>
          <w:sz w:val="28"/>
        </w:rPr>
        <w:t>     </w:t>
      </w:r>
      <w:r w:rsidRPr="00440BB6">
        <w:rPr>
          <w:color w:val="FF0000"/>
          <w:sz w:val="28"/>
          <w:lang w:val="ru-RU"/>
        </w:rPr>
        <w:t xml:space="preserve"> </w:t>
      </w:r>
      <w:r w:rsidRPr="00440BB6">
        <w:rPr>
          <w:color w:val="FF0000"/>
          <w:lang w:val="ru-RU"/>
        </w:rPr>
        <w:t xml:space="preserve">Сноска. Приложение 11 - в редакции приказа </w:t>
      </w:r>
      <w:proofErr w:type="spellStart"/>
      <w:r w:rsidRPr="00440BB6">
        <w:rPr>
          <w:color w:val="FF0000"/>
          <w:lang w:val="ru-RU"/>
        </w:rPr>
        <w:t>и.о</w:t>
      </w:r>
      <w:proofErr w:type="spellEnd"/>
      <w:r w:rsidRPr="00440BB6">
        <w:rPr>
          <w:color w:val="FF0000"/>
          <w:lang w:val="ru-RU"/>
        </w:rPr>
        <w:t>. Министра сельского хозяйства РК от 23.01.2025 № 15 (вводится в действие по истечении шестидесяти календарных дней после дня его первого официального опубликования).</w:t>
      </w:r>
      <w:bookmarkStart w:id="1" w:name="_GoBack"/>
      <w:bookmarkEnd w:id="1"/>
    </w:p>
    <w:tbl>
      <w:tblPr>
        <w:tblW w:w="10248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5286"/>
      </w:tblGrid>
      <w:tr w:rsidR="00440BB6" w:rsidRPr="00440BB6" w:rsidTr="00440BB6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1.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</w:pPr>
            <w:proofErr w:type="spellStart"/>
            <w:r w:rsidRPr="00440BB6">
              <w:rPr>
                <w:color w:val="000000"/>
                <w:sz w:val="20"/>
              </w:rPr>
              <w:t>Наименование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Государственная услуга оказывается государственными ветеринарными организациями, созданными местными исполнительными органами областей, городов Астаны, Алматы и Шымкента (далее –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>).</w:t>
            </w:r>
          </w:p>
        </w:tc>
      </w:tr>
      <w:tr w:rsidR="00440BB6" w:rsidRPr="00440BB6" w:rsidTr="00440BB6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2.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 xml:space="preserve">  </w:t>
            </w:r>
            <w:proofErr w:type="spellStart"/>
            <w:r w:rsidRPr="00440BB6">
              <w:rPr>
                <w:color w:val="000000"/>
                <w:sz w:val="20"/>
              </w:rPr>
              <w:t>Способы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предоставления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государственной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услуги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>;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2) веб-портал "электронного правительства" </w:t>
            </w:r>
            <w:r w:rsidRPr="00440BB6">
              <w:rPr>
                <w:color w:val="000000"/>
                <w:sz w:val="20"/>
              </w:rPr>
              <w:t>www</w:t>
            </w:r>
            <w:r w:rsidRPr="00440BB6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440BB6">
              <w:rPr>
                <w:color w:val="000000"/>
                <w:sz w:val="20"/>
              </w:rPr>
              <w:t>egov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440BB6">
              <w:rPr>
                <w:color w:val="000000"/>
                <w:sz w:val="20"/>
              </w:rPr>
              <w:t>kz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</w:tr>
      <w:tr w:rsidR="00440BB6" w:rsidRPr="00440BB6" w:rsidTr="00440BB6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3.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</w:pPr>
            <w:proofErr w:type="spellStart"/>
            <w:r w:rsidRPr="00440BB6">
              <w:rPr>
                <w:color w:val="000000"/>
                <w:sz w:val="20"/>
              </w:rPr>
              <w:t>Срок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оказания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государственной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В течение 1 (одного) рабочего дня.</w:t>
            </w:r>
          </w:p>
        </w:tc>
      </w:tr>
      <w:tr w:rsidR="00440BB6" w:rsidRPr="00440BB6" w:rsidTr="00440BB6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4.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</w:pPr>
            <w:proofErr w:type="spellStart"/>
            <w:r w:rsidRPr="00440BB6">
              <w:rPr>
                <w:color w:val="000000"/>
                <w:sz w:val="20"/>
              </w:rPr>
              <w:t>Форма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оказания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государственной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</w:pPr>
            <w:proofErr w:type="spellStart"/>
            <w:r w:rsidRPr="00440BB6">
              <w:rPr>
                <w:color w:val="000000"/>
                <w:sz w:val="20"/>
              </w:rPr>
              <w:t>Электронная</w:t>
            </w:r>
            <w:proofErr w:type="spellEnd"/>
            <w:r w:rsidRPr="00440BB6">
              <w:rPr>
                <w:color w:val="000000"/>
                <w:sz w:val="20"/>
              </w:rPr>
              <w:t xml:space="preserve"> (</w:t>
            </w:r>
            <w:proofErr w:type="spellStart"/>
            <w:r w:rsidRPr="00440BB6">
              <w:rPr>
                <w:color w:val="000000"/>
                <w:sz w:val="20"/>
              </w:rPr>
              <w:t>частично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автоматизированная</w:t>
            </w:r>
            <w:proofErr w:type="spellEnd"/>
            <w:r w:rsidRPr="00440BB6">
              <w:rPr>
                <w:color w:val="000000"/>
                <w:sz w:val="20"/>
              </w:rPr>
              <w:t>)/</w:t>
            </w:r>
            <w:proofErr w:type="spellStart"/>
            <w:r w:rsidRPr="00440BB6">
              <w:rPr>
                <w:color w:val="000000"/>
                <w:sz w:val="20"/>
              </w:rPr>
              <w:t>бумажная</w:t>
            </w:r>
            <w:proofErr w:type="spellEnd"/>
            <w:r w:rsidRPr="00440BB6">
              <w:rPr>
                <w:color w:val="000000"/>
                <w:sz w:val="20"/>
              </w:rPr>
              <w:t>.</w:t>
            </w:r>
          </w:p>
        </w:tc>
      </w:tr>
      <w:tr w:rsidR="00440BB6" w:rsidRPr="00440BB6" w:rsidTr="00440BB6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5.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</w:pPr>
            <w:proofErr w:type="spellStart"/>
            <w:r w:rsidRPr="00440BB6">
              <w:rPr>
                <w:color w:val="000000"/>
                <w:sz w:val="20"/>
              </w:rPr>
              <w:t>Результат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оказания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государственной</w:t>
            </w:r>
            <w:proofErr w:type="spellEnd"/>
            <w:r w:rsidRPr="00440BB6">
              <w:rPr>
                <w:color w:val="000000"/>
                <w:sz w:val="20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Ветеринарная справка, либо мотивированный отказ в оказании государственной услуги.</w:t>
            </w:r>
          </w:p>
        </w:tc>
      </w:tr>
      <w:tr w:rsidR="00440BB6" w:rsidRPr="00440BB6" w:rsidTr="00440BB6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6.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Размер оплаты, взимаемой с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</w:pPr>
            <w:proofErr w:type="spellStart"/>
            <w:r w:rsidRPr="00440BB6">
              <w:rPr>
                <w:color w:val="000000"/>
                <w:sz w:val="20"/>
              </w:rPr>
              <w:t>Бесплатно</w:t>
            </w:r>
            <w:proofErr w:type="spellEnd"/>
            <w:r w:rsidRPr="00440BB6">
              <w:rPr>
                <w:color w:val="000000"/>
                <w:sz w:val="20"/>
              </w:rPr>
              <w:t>.</w:t>
            </w:r>
          </w:p>
        </w:tc>
      </w:tr>
      <w:tr w:rsidR="00440BB6" w:rsidRPr="00440BB6" w:rsidTr="00440BB6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7.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График работы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и объектов информации</w:t>
            </w:r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– с понедельника по пятницу включительно с 9.00 до 18.00 часов, с перерывом на обед с 13.00 до 14.30 часов, за исключением выходных и праздничных дней в соответствии с трудовым законодательством Республики Казахстан;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2) портал – круглосуточно, за исключением технических перерывов в связи с проведением ремонтных работ.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При обращении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после окончания рабочего времени, в выходные и праздничные дни в соответствии с трудовым законодательством Республики Казахстан, прием заявления и выдача результата оказания государственной услуги осуществляются следующим рабочим днем.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Прием заявления и выдача результата оказания государственной услуги за пределами установленной продолжительности рабочего времени устанавливаются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услугодателем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согласно графику рабочего времени.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 w:rsidR="00440BB6" w:rsidRPr="00440BB6" w:rsidTr="00440BB6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8.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  Перечень документов и сведений,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истребуемых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у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для оказания государственной услуги </w:t>
            </w:r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услугодателю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>: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40BB6">
              <w:rPr>
                <w:color w:val="000000"/>
                <w:sz w:val="20"/>
                <w:lang w:val="ru-RU"/>
              </w:rPr>
              <w:t>1) заявление на выдачу ветеринарной справки по форме согласно приложению 12 к Правилам выдачи ветеринарных документов и требований к их бланкам, утвержденным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 (далее – Правила) (исходя из наличия ветеринарного паспорта и индивидуального номера животного, результатов ветеринарного осмотра, эпизоотической ситуации</w:t>
            </w:r>
            <w:proofErr w:type="gramEnd"/>
            <w:r w:rsidRPr="00440BB6">
              <w:rPr>
                <w:color w:val="000000"/>
                <w:sz w:val="20"/>
                <w:lang w:val="ru-RU"/>
              </w:rPr>
              <w:t xml:space="preserve"> на территории соответствующей </w:t>
            </w:r>
            <w:r w:rsidRPr="00440BB6">
              <w:rPr>
                <w:color w:val="000000"/>
                <w:sz w:val="20"/>
                <w:lang w:val="ru-RU"/>
              </w:rPr>
              <w:lastRenderedPageBreak/>
              <w:t>административно-территориальной единицы, сведений о животных, имеющихся в базе данных по идентификации сельскохозяйственных животных или в выписке из нее);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40BB6">
              <w:rPr>
                <w:color w:val="000000"/>
                <w:sz w:val="20"/>
                <w:lang w:val="ru-RU"/>
              </w:rPr>
              <w:t xml:space="preserve">2) при транспортировке рыб и других водных животных (рыба живая, свежая, охлажденная, мороженая, а также раки,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гаммарус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артемия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салина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(цисты)) свыше пяти килограмм – копия справки о происхождении вылова по форме, утвержденной приказом Заместителя Премьер ̶ Министра Республики Казахстан – Министра сельского хозяйства Республики Казахстан от 8 июля 2016 года № 304 "Об утверждении формы справки о происхождении вылова" (зарегистрирован в Реестре государственной регистрации</w:t>
            </w:r>
            <w:proofErr w:type="gramEnd"/>
            <w:r w:rsidRPr="00440BB6">
              <w:rPr>
                <w:color w:val="000000"/>
                <w:sz w:val="20"/>
                <w:lang w:val="ru-RU"/>
              </w:rPr>
              <w:t xml:space="preserve"> нормативных правовых актов № 14117) (далее – справка о происхождения вылова);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3) при транспортировке сырья животного происхождения (кожевенное и меховое сырье) – номер и дата акта экспертизы (протокола испытаний), выданного ветеринарной лабораторией;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40BB6">
              <w:rPr>
                <w:color w:val="000000"/>
                <w:sz w:val="20"/>
                <w:lang w:val="ru-RU"/>
              </w:rPr>
              <w:t>4)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копия ветеринарного документа, по которому был ввезен объект ветеринарно-санитарного контроля и надзора;</w:t>
            </w:r>
            <w:proofErr w:type="gramEnd"/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на портал: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1) заявление на выдачу ветеринарной справки по форме согласно приложению 12 к Правилам, в форме электронного документа, удостоверенного электронной цифровой подписью (далее – ЭЦП)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>;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2) при транспортировке рыб и других водных животных (рыба живая, свежая, охлажденная, мороженая, а также раки,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гаммарус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артемия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салина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(цисты)) свыше пяти килограмм – электронная копия справки о происхождении вылова;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3) при транспортировке сырья животного происхождения (кожевенное и меховое сырье) – номер и дата акта экспертизы (протокола испытаний), выданного ветеринарной лабораторией;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40BB6">
              <w:rPr>
                <w:color w:val="000000"/>
                <w:sz w:val="20"/>
                <w:lang w:val="ru-RU"/>
              </w:rPr>
              <w:t>4)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электронная копия ветеринарного документа, по которому был ввезен объект ветеринарно-санитарного контроля и надзора.</w:t>
            </w:r>
            <w:proofErr w:type="gramEnd"/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40BB6">
              <w:rPr>
                <w:color w:val="000000"/>
                <w:sz w:val="20"/>
                <w:lang w:val="ru-RU"/>
              </w:rPr>
              <w:t xml:space="preserve">Сведения о документах, удостоверяющем личность, о регистрации (перерегистрации) юридического лица, о регистрации индивидуального предпринимателя, уведомление о начале деятельности в качестве индивидуального предпринимателя, о ветеринарном паспорте сельскохозяйственного животного,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услугодатель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получает из соответствующих государственных информационных систем, используемых для оказания государственной услуги, либо из сервиса электронных </w:t>
            </w:r>
            <w:r w:rsidRPr="00440BB6">
              <w:rPr>
                <w:color w:val="000000"/>
                <w:sz w:val="20"/>
                <w:lang w:val="ru-RU"/>
              </w:rPr>
              <w:lastRenderedPageBreak/>
              <w:t>документов.</w:t>
            </w:r>
            <w:proofErr w:type="gramEnd"/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Истребование от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услугополучателей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документов, которые могут быть получены из информационных систем, не допускается.</w:t>
            </w:r>
          </w:p>
        </w:tc>
      </w:tr>
      <w:tr w:rsidR="00440BB6" w:rsidRPr="00440BB6" w:rsidTr="00440BB6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1) ухудшение эпизоотической ситуации места происхождения (нахождения), следования (маршрута) и (или) прибытия (пункта назначения) объекта государственного ветеринарно-санитарного контроля и надзора по особо опасным и заразным болезням животных;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2) подтверждение угрозы безопасности здоровья животных и человека по результатам мониторинга безопасности объекта государственного ветеринарно-санитарного контроля и надзора;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>3) выявление по результатам государственного ветеринарно-санитарного контроля и надзора нарушения требований законодательства Республики Казахстан в области ветеринарии, представляющего угрозу безопасности здоровья животных и человека;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4) установление недостоверности документов, представленных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услугополучателем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для получения ветеринарной справки, и (или) данных (сведений), содержащихся в них (отсутствие индивидуального номера животного);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5) несоответствие животного, продукции и сырья животного происхождения, транспортного средства, </w:t>
            </w:r>
            <w:proofErr w:type="gramStart"/>
            <w:r w:rsidRPr="00440BB6">
              <w:rPr>
                <w:color w:val="000000"/>
                <w:sz w:val="20"/>
                <w:lang w:val="ru-RU"/>
              </w:rPr>
              <w:t>необходимых</w:t>
            </w:r>
            <w:proofErr w:type="gramEnd"/>
            <w:r w:rsidRPr="00440BB6">
              <w:rPr>
                <w:color w:val="000000"/>
                <w:sz w:val="20"/>
                <w:lang w:val="ru-RU"/>
              </w:rPr>
              <w:t xml:space="preserve"> для оказания государственной услуги, требованиям, установленным Правилами;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6) в отношении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связанного с получением ветеринарной справки;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7) отсутствие согласия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услугополучателя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>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440BB6" w:rsidRPr="00440BB6" w:rsidTr="00440BB6">
        <w:trPr>
          <w:trHeight w:val="30"/>
          <w:tblCellSpacing w:w="0" w:type="auto"/>
        </w:trPr>
        <w:tc>
          <w:tcPr>
            <w:tcW w:w="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</w:pPr>
            <w:r w:rsidRPr="00440BB6">
              <w:rPr>
                <w:color w:val="000000"/>
                <w:sz w:val="20"/>
              </w:rPr>
              <w:t>10.</w:t>
            </w:r>
          </w:p>
        </w:tc>
        <w:tc>
          <w:tcPr>
            <w:tcW w:w="43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 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5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440BB6">
              <w:rPr>
                <w:color w:val="000000"/>
                <w:sz w:val="20"/>
                <w:lang w:val="ru-RU"/>
              </w:rPr>
              <w:t>Услугополучатель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имеет возможность получения государственной услуги в электронной форме через портал при условии наличия ЭЦП и имеет возможность получения информации о статусе оказания государственной услуги в режиме удаленного доступа посредством "личного кабинета".</w:t>
            </w:r>
          </w:p>
          <w:p w:rsidR="00440BB6" w:rsidRPr="00440BB6" w:rsidRDefault="00440BB6" w:rsidP="00FA0A10">
            <w:pPr>
              <w:spacing w:after="20"/>
              <w:ind w:left="20"/>
              <w:jc w:val="both"/>
              <w:rPr>
                <w:lang w:val="ru-RU"/>
              </w:rPr>
            </w:pPr>
            <w:r w:rsidRPr="00440BB6">
              <w:rPr>
                <w:color w:val="000000"/>
                <w:sz w:val="20"/>
                <w:lang w:val="ru-RU"/>
              </w:rPr>
              <w:t xml:space="preserve">Контактные телефоны справочных служб по вопросам оказания государственной услуги размещены на портале и </w:t>
            </w:r>
            <w:proofErr w:type="spellStart"/>
            <w:r w:rsidRPr="00440BB6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 xml:space="preserve"> Министерства сельского хозяйства Республики Казахстан: </w:t>
            </w:r>
            <w:r w:rsidRPr="00440BB6">
              <w:rPr>
                <w:color w:val="000000"/>
                <w:sz w:val="20"/>
              </w:rPr>
              <w:t>www</w:t>
            </w:r>
            <w:r w:rsidRPr="00440BB6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440BB6">
              <w:rPr>
                <w:color w:val="000000"/>
                <w:sz w:val="20"/>
              </w:rPr>
              <w:t>gov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>.</w:t>
            </w:r>
            <w:proofErr w:type="spellStart"/>
            <w:r w:rsidRPr="00440BB6">
              <w:rPr>
                <w:color w:val="000000"/>
                <w:sz w:val="20"/>
              </w:rPr>
              <w:t>kz</w:t>
            </w:r>
            <w:proofErr w:type="spellEnd"/>
            <w:r w:rsidRPr="00440BB6">
              <w:rPr>
                <w:color w:val="000000"/>
                <w:sz w:val="20"/>
                <w:lang w:val="ru-RU"/>
              </w:rPr>
              <w:t>. Единый контакт-центр по вопросам оказания государственных услуг 1414, 8 800 080 7777.</w:t>
            </w:r>
          </w:p>
        </w:tc>
      </w:tr>
    </w:tbl>
    <w:p w:rsidR="001F38C8" w:rsidRPr="00440BB6" w:rsidRDefault="001F38C8">
      <w:pPr>
        <w:rPr>
          <w:lang w:val="ru-RU"/>
        </w:rPr>
      </w:pPr>
    </w:p>
    <w:sectPr w:rsidR="001F38C8" w:rsidRPr="00440BB6" w:rsidSect="00440B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1A"/>
    <w:rsid w:val="001F38C8"/>
    <w:rsid w:val="00440BB6"/>
    <w:rsid w:val="00F2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B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BB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B6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BB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1182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2025-04-01T13:18:00Z</cp:lastPrinted>
  <dcterms:created xsi:type="dcterms:W3CDTF">2025-04-01T13:16:00Z</dcterms:created>
  <dcterms:modified xsi:type="dcterms:W3CDTF">2025-04-01T13:18:00Z</dcterms:modified>
</cp:coreProperties>
</file>